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405CE" w14:textId="77777777" w:rsidR="005F73A9" w:rsidRDefault="005F73A9">
      <w:pPr>
        <w:tabs>
          <w:tab w:val="left" w:pos="1170"/>
        </w:tabs>
        <w:jc w:val="both"/>
        <w:rPr>
          <w:b/>
          <w:sz w:val="24"/>
        </w:rPr>
      </w:pPr>
    </w:p>
    <w:p w14:paraId="61E8E8AC" w14:textId="77777777" w:rsidR="00C435E2" w:rsidRPr="00DB0E04" w:rsidRDefault="00C435E2" w:rsidP="00C435E2">
      <w:pPr>
        <w:pStyle w:val="Heading2"/>
        <w:tabs>
          <w:tab w:val="left" w:pos="-1170"/>
        </w:tabs>
        <w:jc w:val="left"/>
        <w:rPr>
          <w:rFonts w:ascii="Times New Roman" w:hAnsi="Times New Roman"/>
          <w:b w:val="0"/>
          <w:sz w:val="22"/>
          <w:szCs w:val="22"/>
          <w:u w:val="single"/>
        </w:rPr>
      </w:pPr>
      <w:r w:rsidRPr="00E930EE">
        <w:rPr>
          <w:rFonts w:ascii="Times New Roman" w:hAnsi="Times New Roman"/>
          <w:b w:val="0"/>
          <w:sz w:val="22"/>
          <w:szCs w:val="22"/>
          <w:u w:val="single"/>
        </w:rPr>
        <w:t xml:space="preserve">For Release </w:t>
      </w:r>
      <w:r>
        <w:rPr>
          <w:rFonts w:ascii="Times New Roman" w:hAnsi="Times New Roman"/>
          <w:b w:val="0"/>
          <w:sz w:val="22"/>
          <w:szCs w:val="22"/>
          <w:u w:val="single"/>
        </w:rPr>
        <w:t>Thursday, April 8 at 12:00 pm Noon</w:t>
      </w:r>
    </w:p>
    <w:p w14:paraId="52C1E56C" w14:textId="77777777" w:rsidR="00C435E2" w:rsidRDefault="00C435E2">
      <w:pPr>
        <w:tabs>
          <w:tab w:val="left" w:pos="-1170"/>
        </w:tabs>
        <w:jc w:val="right"/>
        <w:rPr>
          <w:sz w:val="22"/>
          <w:szCs w:val="22"/>
          <w:u w:val="single"/>
        </w:rPr>
      </w:pPr>
    </w:p>
    <w:p w14:paraId="1DE4C2CD" w14:textId="60E52B7B" w:rsidR="005F73A9" w:rsidRPr="00DB0E04" w:rsidRDefault="005F73A9">
      <w:pPr>
        <w:tabs>
          <w:tab w:val="left" w:pos="-1170"/>
        </w:tabs>
        <w:jc w:val="right"/>
        <w:rPr>
          <w:sz w:val="22"/>
          <w:szCs w:val="22"/>
          <w:u w:val="single"/>
        </w:rPr>
      </w:pPr>
      <w:r w:rsidRPr="00DB0E04">
        <w:rPr>
          <w:sz w:val="22"/>
          <w:szCs w:val="22"/>
          <w:u w:val="single"/>
        </w:rPr>
        <w:t>For Further Information</w:t>
      </w:r>
    </w:p>
    <w:p w14:paraId="6C11E50C" w14:textId="77777777" w:rsidR="005F73A9" w:rsidRPr="00DB0E04" w:rsidRDefault="005F73A9">
      <w:pPr>
        <w:tabs>
          <w:tab w:val="left" w:pos="-1170"/>
        </w:tabs>
        <w:jc w:val="right"/>
        <w:rPr>
          <w:sz w:val="22"/>
          <w:szCs w:val="22"/>
          <w:u w:val="single"/>
        </w:rPr>
      </w:pPr>
      <w:r w:rsidRPr="00DB0E04">
        <w:rPr>
          <w:sz w:val="22"/>
          <w:szCs w:val="22"/>
          <w:u w:val="single"/>
        </w:rPr>
        <w:t>Call John Soss at 312-440-9191</w:t>
      </w:r>
    </w:p>
    <w:p w14:paraId="031D228B" w14:textId="58A39509" w:rsidR="009A2A32" w:rsidRPr="0011060C" w:rsidRDefault="008F1FF1" w:rsidP="0011060C">
      <w:pPr>
        <w:tabs>
          <w:tab w:val="left" w:pos="-1170"/>
        </w:tabs>
        <w:jc w:val="right"/>
        <w:rPr>
          <w:sz w:val="22"/>
          <w:szCs w:val="22"/>
          <w:u w:val="single"/>
        </w:rPr>
      </w:pPr>
      <w:hyperlink r:id="rId7" w:history="1">
        <w:r w:rsidR="00030FCF" w:rsidRPr="00DB0E04">
          <w:rPr>
            <w:rStyle w:val="Hyperlink"/>
            <w:sz w:val="22"/>
            <w:szCs w:val="22"/>
          </w:rPr>
          <w:t>JohnS@jamusa.com</w:t>
        </w:r>
      </w:hyperlink>
    </w:p>
    <w:p w14:paraId="42302176" w14:textId="77777777" w:rsidR="009A2A32" w:rsidRDefault="009A2A32" w:rsidP="002C5E01">
      <w:pPr>
        <w:jc w:val="center"/>
        <w:rPr>
          <w:rFonts w:ascii="Arial Narrow" w:hAnsi="Arial Narrow" w:cs="Arial"/>
          <w:b/>
          <w:color w:val="000000"/>
          <w:sz w:val="32"/>
          <w:szCs w:val="32"/>
        </w:rPr>
      </w:pPr>
    </w:p>
    <w:p w14:paraId="38DC03E3" w14:textId="77777777" w:rsidR="008C014B" w:rsidRPr="008C014B" w:rsidRDefault="008C014B" w:rsidP="002C5E01">
      <w:pPr>
        <w:jc w:val="center"/>
        <w:rPr>
          <w:rFonts w:ascii="Arial" w:hAnsi="Arial" w:cs="Arial"/>
          <w:b/>
          <w:bCs/>
          <w:color w:val="000000"/>
          <w:sz w:val="28"/>
          <w:szCs w:val="28"/>
        </w:rPr>
      </w:pPr>
      <w:bookmarkStart w:id="0" w:name="_Hlk68697252"/>
      <w:r w:rsidRPr="008C014B">
        <w:rPr>
          <w:rFonts w:ascii="Arial" w:hAnsi="Arial" w:cs="Arial"/>
          <w:b/>
          <w:bCs/>
          <w:color w:val="000000"/>
          <w:sz w:val="28"/>
          <w:szCs w:val="28"/>
        </w:rPr>
        <w:t xml:space="preserve">Rage Against The Machine &amp; Run the Jewels </w:t>
      </w:r>
    </w:p>
    <w:p w14:paraId="4A53C84A" w14:textId="77777777" w:rsidR="00E31EB0" w:rsidRDefault="008C014B" w:rsidP="008C014B">
      <w:pPr>
        <w:jc w:val="center"/>
        <w:rPr>
          <w:rFonts w:ascii="Arial" w:hAnsi="Arial" w:cs="Arial"/>
          <w:b/>
          <w:bCs/>
          <w:color w:val="000000"/>
          <w:sz w:val="28"/>
          <w:szCs w:val="28"/>
        </w:rPr>
      </w:pPr>
      <w:r w:rsidRPr="008C014B">
        <w:rPr>
          <w:rFonts w:ascii="Arial" w:hAnsi="Arial" w:cs="Arial"/>
          <w:b/>
          <w:bCs/>
          <w:color w:val="000000"/>
          <w:sz w:val="28"/>
          <w:szCs w:val="28"/>
        </w:rPr>
        <w:t xml:space="preserve">“Public Service Announcement” Tour </w:t>
      </w:r>
    </w:p>
    <w:p w14:paraId="19D6021D" w14:textId="1A464660" w:rsidR="009A2A32" w:rsidRPr="0011060C" w:rsidRDefault="00E31EB0" w:rsidP="0011060C">
      <w:pPr>
        <w:jc w:val="center"/>
        <w:rPr>
          <w:rFonts w:ascii="Arial Narrow" w:hAnsi="Arial Narrow" w:cs="Arial"/>
          <w:sz w:val="32"/>
          <w:szCs w:val="32"/>
        </w:rPr>
      </w:pPr>
      <w:r>
        <w:rPr>
          <w:rFonts w:ascii="Arial" w:hAnsi="Arial" w:cs="Arial"/>
          <w:b/>
          <w:bCs/>
          <w:color w:val="000000"/>
          <w:sz w:val="28"/>
          <w:szCs w:val="28"/>
        </w:rPr>
        <w:t>R</w:t>
      </w:r>
      <w:r w:rsidR="008C014B" w:rsidRPr="008C014B">
        <w:rPr>
          <w:rFonts w:ascii="Arial" w:hAnsi="Arial" w:cs="Arial"/>
          <w:b/>
          <w:bCs/>
          <w:color w:val="000000"/>
          <w:sz w:val="28"/>
          <w:szCs w:val="28"/>
        </w:rPr>
        <w:t>escheduled</w:t>
      </w:r>
      <w:r>
        <w:rPr>
          <w:rFonts w:ascii="Arial" w:hAnsi="Arial" w:cs="Arial"/>
          <w:b/>
          <w:bCs/>
          <w:color w:val="000000"/>
          <w:sz w:val="28"/>
          <w:szCs w:val="28"/>
        </w:rPr>
        <w:t xml:space="preserve"> for 2022</w:t>
      </w:r>
      <w:r w:rsidR="008C014B" w:rsidRPr="008C014B">
        <w:rPr>
          <w:rFonts w:ascii="Arial" w:hAnsi="Arial" w:cs="Arial"/>
          <w:color w:val="000000"/>
          <w:sz w:val="28"/>
          <w:szCs w:val="28"/>
        </w:rPr>
        <w:br/>
      </w:r>
    </w:p>
    <w:p w14:paraId="613C4E9F" w14:textId="72D95698" w:rsidR="00E31EB0" w:rsidRDefault="00E31EB0" w:rsidP="00E31EB0">
      <w:pPr>
        <w:rPr>
          <w:rFonts w:ascii="Arial" w:hAnsi="Arial" w:cs="Arial"/>
          <w:i/>
          <w:iCs/>
          <w:color w:val="000000"/>
          <w:sz w:val="22"/>
          <w:szCs w:val="22"/>
        </w:rPr>
      </w:pPr>
      <w:r w:rsidRPr="00E31EB0">
        <w:rPr>
          <w:rFonts w:ascii="Arial" w:hAnsi="Arial" w:cs="Arial"/>
          <w:i/>
          <w:iCs/>
          <w:color w:val="000000"/>
          <w:sz w:val="22"/>
          <w:szCs w:val="22"/>
        </w:rPr>
        <w:t>The Rage Against The Machine tour will now start in the spring of 2022. Your tickets will be honored for the postponed shows. Refunds are available at the original point of purchase for 30 days if you are unable to make it to the new date. We will see you next year.</w:t>
      </w:r>
    </w:p>
    <w:p w14:paraId="16DBF4CA" w14:textId="77777777" w:rsidR="00E31EB0" w:rsidRPr="00E31EB0" w:rsidRDefault="00E31EB0" w:rsidP="00E31EB0">
      <w:pPr>
        <w:rPr>
          <w:i/>
          <w:iCs/>
        </w:rPr>
      </w:pPr>
    </w:p>
    <w:p w14:paraId="61A1235E" w14:textId="77777777" w:rsidR="00E31EB0" w:rsidRDefault="00E31EB0" w:rsidP="00E31EB0">
      <w:pPr>
        <w:ind w:left="2160" w:firstLine="720"/>
      </w:pPr>
      <w:r>
        <w:rPr>
          <w:rFonts w:ascii="Arial" w:hAnsi="Arial" w:cs="Arial"/>
          <w:color w:val="000000"/>
          <w:sz w:val="22"/>
          <w:szCs w:val="22"/>
        </w:rPr>
        <w:t>Brad, Tom, Tim &amp; Zack</w:t>
      </w:r>
    </w:p>
    <w:p w14:paraId="2F9B24FC" w14:textId="49AE35C4" w:rsidR="002C5E01" w:rsidRDefault="002C5E01" w:rsidP="002C5E01">
      <w:pPr>
        <w:jc w:val="both"/>
        <w:rPr>
          <w:rFonts w:ascii="Arial Narrow" w:hAnsi="Arial Narrow" w:cs="Arial"/>
          <w:caps/>
          <w:sz w:val="24"/>
          <w:szCs w:val="24"/>
        </w:rPr>
      </w:pPr>
    </w:p>
    <w:p w14:paraId="3B5188F4" w14:textId="77777777" w:rsidR="00E31EB0" w:rsidRPr="00441D37" w:rsidRDefault="00E31EB0" w:rsidP="002C5E01">
      <w:pPr>
        <w:jc w:val="both"/>
        <w:rPr>
          <w:rFonts w:ascii="Arial Narrow" w:hAnsi="Arial Narrow" w:cs="Arial"/>
          <w:caps/>
          <w:sz w:val="24"/>
          <w:szCs w:val="24"/>
        </w:rPr>
      </w:pPr>
    </w:p>
    <w:p w14:paraId="61FF9CD7" w14:textId="5D8B7256" w:rsidR="00CE3F5D" w:rsidRDefault="00E31EB0" w:rsidP="00A375D9">
      <w:pPr>
        <w:rPr>
          <w:sz w:val="24"/>
          <w:szCs w:val="24"/>
        </w:rPr>
      </w:pPr>
      <w:r>
        <w:rPr>
          <w:sz w:val="24"/>
          <w:szCs w:val="24"/>
        </w:rPr>
        <w:t>At the Target Center in Minneapolis, t</w:t>
      </w:r>
      <w:r w:rsidR="00A375D9" w:rsidRPr="004548C2">
        <w:rPr>
          <w:sz w:val="24"/>
          <w:szCs w:val="24"/>
        </w:rPr>
        <w:t xml:space="preserve">he </w:t>
      </w:r>
      <w:r>
        <w:rPr>
          <w:sz w:val="24"/>
          <w:szCs w:val="24"/>
        </w:rPr>
        <w:t xml:space="preserve">two </w:t>
      </w:r>
      <w:r w:rsidR="00A375D9" w:rsidRPr="004548C2">
        <w:rPr>
          <w:sz w:val="24"/>
          <w:szCs w:val="24"/>
        </w:rPr>
        <w:t xml:space="preserve">Rage Against the Machine </w:t>
      </w:r>
      <w:r w:rsidR="00CE3F5D">
        <w:rPr>
          <w:sz w:val="24"/>
          <w:szCs w:val="24"/>
        </w:rPr>
        <w:t>concerts have been rescheduled for spring of 2022.</w:t>
      </w:r>
    </w:p>
    <w:p w14:paraId="3A327936" w14:textId="3D60E449" w:rsidR="00CE3F5D" w:rsidRDefault="00CE3F5D" w:rsidP="00A375D9">
      <w:pPr>
        <w:rPr>
          <w:sz w:val="24"/>
          <w:szCs w:val="24"/>
        </w:rPr>
      </w:pPr>
    </w:p>
    <w:p w14:paraId="2917488F" w14:textId="77777777" w:rsidR="00E31EB0" w:rsidRPr="00E31EB0" w:rsidRDefault="00E31EB0" w:rsidP="00A375D9">
      <w:pPr>
        <w:rPr>
          <w:b/>
          <w:bCs/>
          <w:sz w:val="24"/>
          <w:szCs w:val="24"/>
        </w:rPr>
      </w:pPr>
      <w:r w:rsidRPr="00E31EB0">
        <w:rPr>
          <w:b/>
          <w:bCs/>
          <w:sz w:val="24"/>
          <w:szCs w:val="24"/>
        </w:rPr>
        <w:t>NIGHT 1</w:t>
      </w:r>
    </w:p>
    <w:p w14:paraId="7B4CE961" w14:textId="36959648" w:rsidR="0011060C" w:rsidRDefault="00CE3F5D" w:rsidP="00A375D9">
      <w:pPr>
        <w:rPr>
          <w:sz w:val="24"/>
          <w:szCs w:val="24"/>
        </w:rPr>
      </w:pPr>
      <w:r>
        <w:rPr>
          <w:sz w:val="24"/>
          <w:szCs w:val="24"/>
        </w:rPr>
        <w:t>The May 11,</w:t>
      </w:r>
      <w:r w:rsidR="008C014B">
        <w:rPr>
          <w:sz w:val="24"/>
          <w:szCs w:val="24"/>
        </w:rPr>
        <w:t xml:space="preserve"> 2020 show – which was moved to July 2, 2021 – has been rescheduled for May 15, 2022. Showtime is</w:t>
      </w:r>
      <w:r w:rsidR="0011060C">
        <w:rPr>
          <w:sz w:val="24"/>
          <w:szCs w:val="24"/>
        </w:rPr>
        <w:t xml:space="preserve"> 8:00 pm. Doors open at 6:30 pm. </w:t>
      </w:r>
    </w:p>
    <w:p w14:paraId="23B32BE3" w14:textId="479A1E4A" w:rsidR="0011060C" w:rsidRDefault="0011060C" w:rsidP="00A375D9">
      <w:pPr>
        <w:rPr>
          <w:sz w:val="24"/>
          <w:szCs w:val="24"/>
        </w:rPr>
      </w:pPr>
      <w:r>
        <w:rPr>
          <w:sz w:val="24"/>
          <w:szCs w:val="24"/>
        </w:rPr>
        <w:t>Fans who have already purchased tickets for either of the previously scheduled show dates (May 11, 2020 or July 2, 2021) can use those same tickets to attend the newly confirmed May 15, 2022 date. There is no need to exchange tickets.</w:t>
      </w:r>
    </w:p>
    <w:p w14:paraId="4A8A7438" w14:textId="7F3C6A91" w:rsidR="00E31EB0" w:rsidRDefault="00E31EB0" w:rsidP="00A375D9">
      <w:pPr>
        <w:rPr>
          <w:sz w:val="24"/>
          <w:szCs w:val="24"/>
        </w:rPr>
      </w:pPr>
    </w:p>
    <w:p w14:paraId="5A8700D4" w14:textId="77777777" w:rsidR="00E31EB0" w:rsidRPr="00E31EB0" w:rsidRDefault="00E31EB0" w:rsidP="00A375D9">
      <w:pPr>
        <w:rPr>
          <w:b/>
          <w:bCs/>
          <w:sz w:val="24"/>
          <w:szCs w:val="24"/>
        </w:rPr>
      </w:pPr>
      <w:r w:rsidRPr="00E31EB0">
        <w:rPr>
          <w:b/>
          <w:bCs/>
          <w:sz w:val="24"/>
          <w:szCs w:val="24"/>
        </w:rPr>
        <w:t>NIGHT 2</w:t>
      </w:r>
    </w:p>
    <w:p w14:paraId="4BD143C5" w14:textId="18A0D8D4" w:rsidR="00E31EB0" w:rsidRDefault="00E31EB0" w:rsidP="00A375D9">
      <w:pPr>
        <w:rPr>
          <w:sz w:val="24"/>
          <w:szCs w:val="24"/>
        </w:rPr>
      </w:pPr>
      <w:r>
        <w:rPr>
          <w:sz w:val="24"/>
          <w:szCs w:val="24"/>
        </w:rPr>
        <w:t xml:space="preserve">The May 12, 2020 show – which was moved to July 3, 2021 – has been rescheduled for May 16, 2022. </w:t>
      </w:r>
      <w:r w:rsidR="0011060C">
        <w:rPr>
          <w:sz w:val="24"/>
          <w:szCs w:val="24"/>
        </w:rPr>
        <w:t>Showtime is 8:00 pm. Doors open at 6:30 pm.</w:t>
      </w:r>
    </w:p>
    <w:p w14:paraId="50A4F069" w14:textId="6D9AB11C" w:rsidR="0011060C" w:rsidRDefault="0011060C" w:rsidP="0011060C">
      <w:pPr>
        <w:rPr>
          <w:sz w:val="24"/>
          <w:szCs w:val="24"/>
        </w:rPr>
      </w:pPr>
      <w:r>
        <w:rPr>
          <w:sz w:val="24"/>
          <w:szCs w:val="24"/>
        </w:rPr>
        <w:t>Fans who have already purchased tickets for either of the previously scheduled show dates (May 12, 2020 or July 3, 2021) can use those same tickets to attend the newly confirmed May 16, 2022 date. There is no need to exchange tickets.</w:t>
      </w:r>
    </w:p>
    <w:p w14:paraId="6DAAFF66" w14:textId="5414E9B5" w:rsidR="0011060C" w:rsidRDefault="0011060C" w:rsidP="00A375D9">
      <w:pPr>
        <w:rPr>
          <w:sz w:val="24"/>
          <w:szCs w:val="24"/>
        </w:rPr>
      </w:pPr>
    </w:p>
    <w:p w14:paraId="4347AE25" w14:textId="77777777" w:rsidR="00C435E2" w:rsidRPr="00ED2575" w:rsidRDefault="00C435E2" w:rsidP="00C435E2">
      <w:pPr>
        <w:rPr>
          <w:sz w:val="24"/>
          <w:szCs w:val="24"/>
        </w:rPr>
      </w:pPr>
      <w:r w:rsidRPr="00ED2575">
        <w:rPr>
          <w:sz w:val="24"/>
          <w:szCs w:val="24"/>
        </w:rPr>
        <w:t xml:space="preserve">Fans who are unable to attend the new date can request a refund at the original point of purchase for a period of 30 days with a deadline of </w:t>
      </w:r>
      <w:r>
        <w:rPr>
          <w:sz w:val="24"/>
          <w:szCs w:val="24"/>
        </w:rPr>
        <w:t>Satur</w:t>
      </w:r>
      <w:r w:rsidRPr="00ED2575">
        <w:rPr>
          <w:sz w:val="24"/>
          <w:szCs w:val="24"/>
        </w:rPr>
        <w:t xml:space="preserve">day, May </w:t>
      </w:r>
      <w:r>
        <w:rPr>
          <w:sz w:val="24"/>
          <w:szCs w:val="24"/>
        </w:rPr>
        <w:t>8</w:t>
      </w:r>
      <w:r w:rsidRPr="00ED2575">
        <w:rPr>
          <w:sz w:val="24"/>
          <w:szCs w:val="24"/>
        </w:rPr>
        <w:t>, 2021 at 11:59 pm.</w:t>
      </w:r>
    </w:p>
    <w:p w14:paraId="06188A1E" w14:textId="767755B8" w:rsidR="00E31EB0" w:rsidRPr="00E31EB0" w:rsidRDefault="00E31EB0" w:rsidP="00A375D9">
      <w:pPr>
        <w:rPr>
          <w:sz w:val="24"/>
          <w:szCs w:val="24"/>
          <w:highlight w:val="yellow"/>
        </w:rPr>
      </w:pPr>
    </w:p>
    <w:p w14:paraId="2DD22EA3" w14:textId="1DA23077" w:rsidR="0011060C" w:rsidRPr="007B6BA6" w:rsidRDefault="0011060C" w:rsidP="0011060C">
      <w:pPr>
        <w:rPr>
          <w:color w:val="000000"/>
          <w:sz w:val="24"/>
          <w:szCs w:val="24"/>
          <w:shd w:val="clear" w:color="auto" w:fill="FFFFFF"/>
        </w:rPr>
      </w:pPr>
      <w:r>
        <w:rPr>
          <w:color w:val="000000"/>
          <w:sz w:val="24"/>
          <w:szCs w:val="24"/>
        </w:rPr>
        <w:t>For fans who have yet to purchase tickets, there are tickets available on the general admission main floor and in great reserved</w:t>
      </w:r>
      <w:r w:rsidR="008D59A1">
        <w:rPr>
          <w:color w:val="000000"/>
          <w:sz w:val="24"/>
          <w:szCs w:val="24"/>
        </w:rPr>
        <w:t xml:space="preserve"> seat locations for both nights. Tickets</w:t>
      </w:r>
      <w:r>
        <w:rPr>
          <w:color w:val="000000"/>
          <w:sz w:val="24"/>
          <w:szCs w:val="24"/>
        </w:rPr>
        <w:t xml:space="preserve"> are on sale now </w:t>
      </w:r>
      <w:r w:rsidRPr="00E85FD8">
        <w:rPr>
          <w:sz w:val="24"/>
          <w:szCs w:val="24"/>
        </w:rPr>
        <w:t>at</w:t>
      </w:r>
      <w:r w:rsidRPr="007B6BA6">
        <w:rPr>
          <w:sz w:val="24"/>
          <w:szCs w:val="24"/>
        </w:rPr>
        <w:t xml:space="preserve"> </w:t>
      </w:r>
      <w:hyperlink r:id="rId8" w:history="1">
        <w:r w:rsidRPr="007B6BA6">
          <w:rPr>
            <w:rStyle w:val="Hyperlink"/>
            <w:sz w:val="24"/>
            <w:szCs w:val="24"/>
            <w:shd w:val="clear" w:color="auto" w:fill="FFFFFF"/>
          </w:rPr>
          <w:t>TargetCenter.com</w:t>
        </w:r>
      </w:hyperlink>
      <w:r w:rsidRPr="007B6BA6">
        <w:rPr>
          <w:sz w:val="24"/>
          <w:szCs w:val="24"/>
        </w:rPr>
        <w:t xml:space="preserve">, in person at </w:t>
      </w:r>
      <w:r w:rsidRPr="007B6BA6">
        <w:rPr>
          <w:color w:val="000000"/>
          <w:sz w:val="24"/>
          <w:szCs w:val="24"/>
          <w:shd w:val="clear" w:color="auto" w:fill="FFFFFF"/>
        </w:rPr>
        <w:t>the Target Center box office or by calling 888-9-AXS-TIX.</w:t>
      </w:r>
    </w:p>
    <w:bookmarkEnd w:id="0"/>
    <w:p w14:paraId="1645D7BD" w14:textId="7353ED04" w:rsidR="00434E69" w:rsidRPr="00A715DC" w:rsidRDefault="00434E69" w:rsidP="00A375D9">
      <w:pPr>
        <w:pStyle w:val="NormalWeb"/>
        <w:spacing w:before="0" w:beforeAutospacing="0" w:after="0" w:afterAutospacing="0"/>
        <w:jc w:val="both"/>
      </w:pPr>
    </w:p>
    <w:sectPr w:rsidR="00434E69" w:rsidRPr="00A715DC" w:rsidSect="00B276B0">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80535" w14:textId="77777777" w:rsidR="008F1FF1" w:rsidRDefault="008F1FF1">
      <w:r>
        <w:separator/>
      </w:r>
    </w:p>
  </w:endnote>
  <w:endnote w:type="continuationSeparator" w:id="0">
    <w:p w14:paraId="71F32D73" w14:textId="77777777" w:rsidR="008F1FF1" w:rsidRDefault="008F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oulder">
    <w:altName w:val="Calibri"/>
    <w:charset w:val="00"/>
    <w:family w:val="auto"/>
    <w:pitch w:val="variable"/>
    <w:sig w:usb0="00000003" w:usb1="00000000" w:usb2="00000000" w:usb3="00000000" w:csb0="00000001" w:csb1="00000000"/>
  </w:font>
  <w:font w:name="Broadview">
    <w:altName w:val="Calibri"/>
    <w:charset w:val="00"/>
    <w:family w:val="auto"/>
    <w:pitch w:val="variable"/>
    <w:sig w:usb0="00000003" w:usb1="00000000" w:usb2="00000000" w:usb3="00000000" w:csb0="00000001" w:csb1="00000000"/>
  </w:font>
  <w:font w:name="Standout">
    <w:charset w:val="00"/>
    <w:family w:val="auto"/>
    <w:pitch w:val="variable"/>
    <w:sig w:usb0="00000003" w:usb1="00000000" w:usb2="00000000" w:usb3="00000000" w:csb0="00000001" w:csb1="00000000"/>
  </w:font>
  <w:font w:name="Signboard">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D7AC5" w14:textId="77777777" w:rsidR="00A715DC" w:rsidRDefault="00A715DC">
    <w:pPr>
      <w:pStyle w:val="Footer"/>
      <w:jc w:val="center"/>
    </w:pPr>
    <w:r>
      <w:rPr>
        <w:sz w:val="16"/>
      </w:rPr>
      <w:t xml:space="preserve">207 WEST GOETHE </w:t>
    </w:r>
    <w:r>
      <w:rPr>
        <w:sz w:val="16"/>
      </w:rPr>
      <w:sym w:font="Symbol" w:char="F0B7"/>
    </w:r>
    <w:r>
      <w:rPr>
        <w:sz w:val="16"/>
      </w:rPr>
      <w:t xml:space="preserve"> </w:t>
    </w:r>
    <w:smartTag w:uri="urn:schemas-microsoft-com:office:smarttags" w:element="place">
      <w:smartTag w:uri="urn:schemas-microsoft-com:office:smarttags" w:element="City">
        <w:r>
          <w:rPr>
            <w:sz w:val="16"/>
          </w:rPr>
          <w:t>CHICAGO</w:t>
        </w:r>
      </w:smartTag>
      <w:r>
        <w:rPr>
          <w:sz w:val="16"/>
        </w:rPr>
        <w:t xml:space="preserve">, </w:t>
      </w:r>
      <w:smartTag w:uri="urn:schemas-microsoft-com:office:smarttags" w:element="State">
        <w:r>
          <w:rPr>
            <w:sz w:val="16"/>
          </w:rPr>
          <w:t>ILLINOIS</w:t>
        </w:r>
      </w:smartTag>
      <w:r>
        <w:rPr>
          <w:sz w:val="16"/>
        </w:rPr>
        <w:t xml:space="preserve"> </w:t>
      </w:r>
      <w:r>
        <w:rPr>
          <w:sz w:val="16"/>
        </w:rPr>
        <w:sym w:font="Symbol" w:char="F0B7"/>
      </w:r>
      <w:r>
        <w:rPr>
          <w:sz w:val="16"/>
        </w:rPr>
        <w:t xml:space="preserve"> </w:t>
      </w:r>
      <w:smartTag w:uri="urn:schemas-microsoft-com:office:smarttags" w:element="PostalCode">
        <w:r>
          <w:rPr>
            <w:sz w:val="16"/>
          </w:rPr>
          <w:t>60610</w:t>
        </w:r>
      </w:smartTag>
    </w:smartTag>
    <w:r>
      <w:rPr>
        <w:sz w:val="16"/>
      </w:rPr>
      <w:t xml:space="preserve"> </w:t>
    </w:r>
    <w:r>
      <w:rPr>
        <w:sz w:val="16"/>
      </w:rPr>
      <w:sym w:font="Symbol" w:char="F0B7"/>
    </w:r>
    <w:r>
      <w:rPr>
        <w:sz w:val="16"/>
      </w:rPr>
      <w:t xml:space="preserve"> 312-266-6262 </w:t>
    </w:r>
    <w:r>
      <w:rPr>
        <w:sz w:val="16"/>
      </w:rPr>
      <w:sym w:font="Symbol" w:char="F0B7"/>
    </w:r>
    <w:r>
      <w:rPr>
        <w:sz w:val="16"/>
      </w:rPr>
      <w:t xml:space="preserve"> FAX: 312-266-9568</w:t>
    </w:r>
  </w:p>
  <w:p w14:paraId="2A2BA3EC" w14:textId="77777777" w:rsidR="00A715DC" w:rsidRDefault="00A71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7BC82" w14:textId="77777777" w:rsidR="008F1FF1" w:rsidRDefault="008F1FF1">
      <w:r>
        <w:separator/>
      </w:r>
    </w:p>
  </w:footnote>
  <w:footnote w:type="continuationSeparator" w:id="0">
    <w:p w14:paraId="797E6EE8" w14:textId="77777777" w:rsidR="008F1FF1" w:rsidRDefault="008F1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B8883" w14:textId="77777777" w:rsidR="00A715DC" w:rsidRDefault="003D5592">
    <w:pPr>
      <w:jc w:val="center"/>
    </w:pPr>
    <w:r>
      <w:rPr>
        <w:noProof/>
      </w:rPr>
      <w:drawing>
        <wp:inline distT="0" distB="0" distL="0" distR="0" wp14:anchorId="12B08E23" wp14:editId="1A498E30">
          <wp:extent cx="28860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885825"/>
                  </a:xfrm>
                  <a:prstGeom prst="rect">
                    <a:avLst/>
                  </a:prstGeom>
                  <a:noFill/>
                  <a:ln>
                    <a:noFill/>
                  </a:ln>
                </pic:spPr>
              </pic:pic>
            </a:graphicData>
          </a:graphic>
        </wp:inline>
      </w:drawing>
    </w:r>
  </w:p>
  <w:p w14:paraId="3CC0BCB1" w14:textId="77777777" w:rsidR="00A715DC" w:rsidRDefault="00A71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97D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DD7B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B3F4B0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D9"/>
    <w:rsid w:val="00030261"/>
    <w:rsid w:val="00030FCF"/>
    <w:rsid w:val="00072FC9"/>
    <w:rsid w:val="000B3115"/>
    <w:rsid w:val="0011060C"/>
    <w:rsid w:val="00147E29"/>
    <w:rsid w:val="001521F1"/>
    <w:rsid w:val="001525D9"/>
    <w:rsid w:val="00171C3C"/>
    <w:rsid w:val="001A6A7A"/>
    <w:rsid w:val="001F0A0C"/>
    <w:rsid w:val="00220CD2"/>
    <w:rsid w:val="00232C68"/>
    <w:rsid w:val="00275667"/>
    <w:rsid w:val="002908B6"/>
    <w:rsid w:val="002C5E01"/>
    <w:rsid w:val="002E3B05"/>
    <w:rsid w:val="003026BA"/>
    <w:rsid w:val="0031371E"/>
    <w:rsid w:val="00371445"/>
    <w:rsid w:val="00394A3B"/>
    <w:rsid w:val="003D5592"/>
    <w:rsid w:val="003F1BC4"/>
    <w:rsid w:val="00434E69"/>
    <w:rsid w:val="00487ADE"/>
    <w:rsid w:val="004E5FD2"/>
    <w:rsid w:val="00571434"/>
    <w:rsid w:val="005C1FAB"/>
    <w:rsid w:val="005F73A9"/>
    <w:rsid w:val="00603C8D"/>
    <w:rsid w:val="006046CA"/>
    <w:rsid w:val="006523F2"/>
    <w:rsid w:val="006A113F"/>
    <w:rsid w:val="006E2CE7"/>
    <w:rsid w:val="006F2853"/>
    <w:rsid w:val="00702F3B"/>
    <w:rsid w:val="007560CC"/>
    <w:rsid w:val="0079246A"/>
    <w:rsid w:val="007A19BB"/>
    <w:rsid w:val="007B72C2"/>
    <w:rsid w:val="007C6176"/>
    <w:rsid w:val="007F21CD"/>
    <w:rsid w:val="008038ED"/>
    <w:rsid w:val="00804160"/>
    <w:rsid w:val="008175FD"/>
    <w:rsid w:val="00866BD4"/>
    <w:rsid w:val="008B4DEA"/>
    <w:rsid w:val="008C014B"/>
    <w:rsid w:val="008D59A1"/>
    <w:rsid w:val="008F1FF1"/>
    <w:rsid w:val="0090504F"/>
    <w:rsid w:val="00911DAC"/>
    <w:rsid w:val="00946C64"/>
    <w:rsid w:val="009867AB"/>
    <w:rsid w:val="009A2A32"/>
    <w:rsid w:val="009C5437"/>
    <w:rsid w:val="00A372DA"/>
    <w:rsid w:val="00A375D9"/>
    <w:rsid w:val="00A55865"/>
    <w:rsid w:val="00A715DC"/>
    <w:rsid w:val="00A86A0E"/>
    <w:rsid w:val="00A92AF0"/>
    <w:rsid w:val="00AA3CC2"/>
    <w:rsid w:val="00AC2A50"/>
    <w:rsid w:val="00AF6570"/>
    <w:rsid w:val="00B276B0"/>
    <w:rsid w:val="00BC3763"/>
    <w:rsid w:val="00BD44EA"/>
    <w:rsid w:val="00C435E2"/>
    <w:rsid w:val="00CE3F5D"/>
    <w:rsid w:val="00D15CEA"/>
    <w:rsid w:val="00D62825"/>
    <w:rsid w:val="00DB0E04"/>
    <w:rsid w:val="00DF2029"/>
    <w:rsid w:val="00E31EB0"/>
    <w:rsid w:val="00E4517B"/>
    <w:rsid w:val="00EE0298"/>
    <w:rsid w:val="00FB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AACBF99"/>
  <w15:docId w15:val="{975EF75E-15C5-4DDD-ABB0-3DCB3DE1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Black" w:hAnsi="Arial Black"/>
      <w:i/>
      <w:sz w:val="22"/>
    </w:rPr>
  </w:style>
  <w:style w:type="paragraph" w:styleId="Heading2">
    <w:name w:val="heading 2"/>
    <w:basedOn w:val="Normal"/>
    <w:next w:val="Normal"/>
    <w:qFormat/>
    <w:pPr>
      <w:keepNext/>
      <w:jc w:val="center"/>
      <w:outlineLvl w:val="1"/>
    </w:pPr>
    <w:rPr>
      <w:rFonts w:ascii="Boulder" w:hAnsi="Boulder"/>
      <w:b/>
      <w:sz w:val="36"/>
    </w:rPr>
  </w:style>
  <w:style w:type="paragraph" w:styleId="Heading3">
    <w:name w:val="heading 3"/>
    <w:basedOn w:val="Normal"/>
    <w:next w:val="Normal"/>
    <w:qFormat/>
    <w:pPr>
      <w:keepNext/>
      <w:jc w:val="center"/>
      <w:outlineLvl w:val="2"/>
    </w:pPr>
    <w:rPr>
      <w:rFonts w:ascii="Boulder" w:hAnsi="Boulder"/>
      <w:sz w:val="32"/>
    </w:rPr>
  </w:style>
  <w:style w:type="paragraph" w:styleId="Heading4">
    <w:name w:val="heading 4"/>
    <w:basedOn w:val="Normal"/>
    <w:next w:val="Normal"/>
    <w:qFormat/>
    <w:pPr>
      <w:keepNext/>
      <w:jc w:val="center"/>
      <w:outlineLvl w:val="3"/>
    </w:pPr>
    <w:rPr>
      <w:rFonts w:ascii="Broadview" w:hAnsi="Broadview"/>
      <w:sz w:val="24"/>
    </w:rPr>
  </w:style>
  <w:style w:type="paragraph" w:styleId="Heading5">
    <w:name w:val="heading 5"/>
    <w:basedOn w:val="Normal"/>
    <w:next w:val="Normal"/>
    <w:qFormat/>
    <w:pPr>
      <w:keepNext/>
      <w:jc w:val="both"/>
      <w:outlineLvl w:val="4"/>
    </w:pPr>
    <w:rPr>
      <w:rFonts w:ascii="Standout" w:hAnsi="Standout"/>
      <w:sz w:val="24"/>
    </w:rPr>
  </w:style>
  <w:style w:type="paragraph" w:styleId="Heading6">
    <w:name w:val="heading 6"/>
    <w:basedOn w:val="Normal"/>
    <w:next w:val="Normal"/>
    <w:qFormat/>
    <w:pPr>
      <w:keepNext/>
      <w:jc w:val="center"/>
      <w:outlineLvl w:val="5"/>
    </w:pPr>
    <w:rPr>
      <w:rFonts w:ascii="Arial Black" w:hAnsi="Arial Black"/>
      <w:b/>
      <w:sz w:val="28"/>
    </w:rPr>
  </w:style>
  <w:style w:type="paragraph" w:styleId="Heading7">
    <w:name w:val="heading 7"/>
    <w:basedOn w:val="Normal"/>
    <w:next w:val="Normal"/>
    <w:qFormat/>
    <w:pPr>
      <w:keepNext/>
      <w:jc w:val="center"/>
      <w:outlineLvl w:val="6"/>
    </w:pPr>
    <w:rPr>
      <w:rFonts w:ascii="Signboard" w:hAnsi="Signboard"/>
      <w:b/>
      <w:sz w:val="24"/>
    </w:rPr>
  </w:style>
  <w:style w:type="paragraph" w:styleId="Heading8">
    <w:name w:val="heading 8"/>
    <w:basedOn w:val="Normal"/>
    <w:next w:val="Normal"/>
    <w:qFormat/>
    <w:pPr>
      <w:keepNext/>
      <w:outlineLvl w:val="7"/>
    </w:pPr>
    <w:rPr>
      <w:rFonts w:ascii="Book Antiqua" w:hAnsi="Book Antiqua"/>
      <w:b/>
      <w:sz w:val="36"/>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Boulder" w:hAnsi="Boulder"/>
      <w:sz w:val="24"/>
    </w:rPr>
  </w:style>
  <w:style w:type="paragraph" w:styleId="BodyText2">
    <w:name w:val="Body Text 2"/>
    <w:basedOn w:val="Normal"/>
    <w:rPr>
      <w:rFonts w:ascii="Arial Black" w:hAnsi="Arial Black"/>
      <w:b/>
      <w:sz w:val="24"/>
    </w:rPr>
  </w:style>
  <w:style w:type="character" w:styleId="Hyperlink">
    <w:name w:val="Hyperlink"/>
    <w:basedOn w:val="DefaultParagraphFont"/>
    <w:rsid w:val="00030FCF"/>
    <w:rPr>
      <w:color w:val="0000FF"/>
      <w:u w:val="single"/>
    </w:rPr>
  </w:style>
  <w:style w:type="paragraph" w:styleId="BalloonText">
    <w:name w:val="Balloon Text"/>
    <w:basedOn w:val="Normal"/>
    <w:semiHidden/>
    <w:rsid w:val="000B3115"/>
    <w:rPr>
      <w:rFonts w:ascii="Tahoma" w:hAnsi="Tahoma" w:cs="Tahoma"/>
      <w:sz w:val="16"/>
      <w:szCs w:val="16"/>
    </w:rPr>
  </w:style>
  <w:style w:type="paragraph" w:styleId="NormalWeb">
    <w:name w:val="Normal (Web)"/>
    <w:basedOn w:val="Normal"/>
    <w:unhideWhenUsed/>
    <w:rsid w:val="002C5E01"/>
    <w:pPr>
      <w:spacing w:before="100" w:beforeAutospacing="1" w:after="100" w:afterAutospacing="1"/>
    </w:pPr>
    <w:rPr>
      <w:sz w:val="24"/>
      <w:szCs w:val="24"/>
    </w:rPr>
  </w:style>
  <w:style w:type="paragraph" w:styleId="HTMLPreformatted">
    <w:name w:val="HTML Preformatted"/>
    <w:basedOn w:val="Normal"/>
    <w:link w:val="HTMLPreformattedChar"/>
    <w:unhideWhenUsed/>
    <w:rsid w:val="002C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rsid w:val="002C5E01"/>
    <w:rPr>
      <w:rFonts w:ascii="Courier New" w:eastAsia="Calibri"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014989">
      <w:bodyDiv w:val="1"/>
      <w:marLeft w:val="0"/>
      <w:marRight w:val="0"/>
      <w:marTop w:val="0"/>
      <w:marBottom w:val="0"/>
      <w:divBdr>
        <w:top w:val="none" w:sz="0" w:space="0" w:color="auto"/>
        <w:left w:val="none" w:sz="0" w:space="0" w:color="auto"/>
        <w:bottom w:val="none" w:sz="0" w:space="0" w:color="auto"/>
        <w:right w:val="none" w:sz="0" w:space="0" w:color="auto"/>
      </w:divBdr>
    </w:div>
    <w:div w:id="211158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rgetcenter.com/" TargetMode="External"/><Relationship Id="rId3" Type="http://schemas.openxmlformats.org/officeDocument/2006/relationships/settings" Target="settings.xml"/><Relationship Id="rId7" Type="http://schemas.openxmlformats.org/officeDocument/2006/relationships/hyperlink" Target="mailto:JohnS@jamus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S\Desktop\Soss%20Files\Press%20Releases\AAA%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AAA Press Release template.dotx</Template>
  <TotalTime>1172</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Ethan Frome</vt:lpstr>
    </vt:vector>
  </TitlesOfParts>
  <Company>Jam Productions, Ltd.</Company>
  <LinksUpToDate>false</LinksUpToDate>
  <CharactersWithSpaces>1946</CharactersWithSpaces>
  <SharedDoc>false</SharedDoc>
  <HLinks>
    <vt:vector size="12" baseType="variant">
      <vt:variant>
        <vt:i4>4980815</vt:i4>
      </vt:variant>
      <vt:variant>
        <vt:i4>3</vt:i4>
      </vt:variant>
      <vt:variant>
        <vt:i4>0</vt:i4>
      </vt:variant>
      <vt:variant>
        <vt:i4>5</vt:i4>
      </vt:variant>
      <vt:variant>
        <vt:lpwstr>http://www.ticketmaster.com/</vt:lpwstr>
      </vt:variant>
      <vt:variant>
        <vt:lpwstr/>
      </vt:variant>
      <vt:variant>
        <vt:i4>2490397</vt:i4>
      </vt:variant>
      <vt:variant>
        <vt:i4>0</vt:i4>
      </vt:variant>
      <vt:variant>
        <vt:i4>0</vt:i4>
      </vt:variant>
      <vt:variant>
        <vt:i4>5</vt:i4>
      </vt:variant>
      <vt:variant>
        <vt:lpwstr>mailto:JohnS@jamusa.com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John Soss</dc:creator>
  <cp:keywords>Ethan</cp:keywords>
  <cp:lastModifiedBy>John Soss</cp:lastModifiedBy>
  <cp:revision>6</cp:revision>
  <cp:lastPrinted>2020-03-13T14:13:00Z</cp:lastPrinted>
  <dcterms:created xsi:type="dcterms:W3CDTF">2021-04-06T20:15:00Z</dcterms:created>
  <dcterms:modified xsi:type="dcterms:W3CDTF">2021-04-07T19:23:00Z</dcterms:modified>
</cp:coreProperties>
</file>